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D9" w:rsidRPr="004A6FE6" w:rsidRDefault="000B65D9" w:rsidP="004A6FE6">
      <w:pPr>
        <w:jc w:val="center"/>
        <w:rPr>
          <w:rFonts w:ascii="Cambria" w:hAnsi="Cambria" w:cs="Cambria"/>
        </w:rPr>
      </w:pPr>
      <w:bookmarkStart w:id="0" w:name="_GoBack"/>
      <w:bookmarkEnd w:id="0"/>
      <w:r w:rsidRPr="004A6FE6">
        <w:rPr>
          <w:rFonts w:ascii="Cambria" w:hAnsi="Cambria" w:cs="Cambria"/>
        </w:rPr>
        <w:t>Gumiipari helyzetkép</w:t>
      </w:r>
      <w:r>
        <w:rPr>
          <w:rFonts w:ascii="Cambria" w:hAnsi="Cambria" w:cs="Cambria"/>
        </w:rPr>
        <w:t xml:space="preserve"> 2012</w:t>
      </w:r>
    </w:p>
    <w:p w:rsidR="000B65D9" w:rsidRDefault="000B65D9"/>
    <w:p w:rsidR="000B65D9" w:rsidRDefault="000B65D9"/>
    <w:p w:rsidR="000B65D9" w:rsidRDefault="000B65D9">
      <w:r>
        <w:t xml:space="preserve">A gumiipar jelenlegi helyzete színes képet mutat, ágazatunk a két véglet között van cégtől függően. Az autóiparhoz szorosan kapcsolódó termékek (abroncs, légrugó, autóipari gumialkatrészek, </w:t>
      </w:r>
      <w:proofErr w:type="spellStart"/>
      <w:r>
        <w:t>stb</w:t>
      </w:r>
      <w:proofErr w:type="spellEnd"/>
      <w:r>
        <w:t>)</w:t>
      </w:r>
      <w:r w:rsidRPr="001C7FC0">
        <w:t xml:space="preserve"> </w:t>
      </w:r>
      <w:r>
        <w:t>piaca „éledező” képet mutat – van, ahol megközelíti a válság előtti termelési szintet – de alapjában véve még a stagnáló a piaci előrejelzés. A cégeknél jellemző a minimális raktárkészlet (a világon mindenhol minimalizálták az „elfekvő” készleteket), de ezért nagyobb flexibilitást várnak el a termelő egységektől. A piacok szezonalitása sokkal érezhetőbbé vált, ami a munkavállalótól nagyobb munkaidő „rugalmasságot” vár el (az ágazatban munkaidő keretben foglalkoztatnak - 4 hótól az 1 éves időszakig terjedően – ami az alacsonyabb termelési szintű hónapokban komoly foglalkoztatási és jövedelem problémákat okoz). Az egyéb műszaki termékek (olajipari tömlő, heveder) helyzete jó. Annak ellenére, hogy bizonyos termékek termelési szintje alacsonyabb a tavalyinál, nagyon jó nyereséggel zárják az évet.</w:t>
      </w:r>
    </w:p>
    <w:p w:rsidR="000B65D9" w:rsidRDefault="000B65D9" w:rsidP="0091476D">
      <w:r>
        <w:t>Bár szinte mindenhol hatékonyság növelésről számolhatunk be, ezek ellenére a foglalkoztatottak létszáma a tavalyihoz képest az ágazatban nőtt, de jellemzően bérelt munkaerővel (illetve a beruházások beindulásának köszönhetően – pl. Hankook)</w:t>
      </w:r>
    </w:p>
    <w:p w:rsidR="000B65D9" w:rsidRDefault="000B65D9">
      <w:r>
        <w:t xml:space="preserve">A nyári munka </w:t>
      </w:r>
      <w:proofErr w:type="gramStart"/>
      <w:r>
        <w:t>törvénykönyv változás</w:t>
      </w:r>
      <w:proofErr w:type="gramEnd"/>
      <w:r>
        <w:t xml:space="preserve"> a meglévő Kollektív Szerződéseket nem érintette (nem érkezett módosító szándék még a munkáltatóktól). Ami látható, hogy míg a pl. a műszak pótlékban nem </w:t>
      </w:r>
      <w:proofErr w:type="gramStart"/>
      <w:r>
        <w:t>szándékoztattak</w:t>
      </w:r>
      <w:proofErr w:type="gramEnd"/>
      <w:r>
        <w:t xml:space="preserve"> változtatni, a munkaidő rugalmasság miatt a szabadságok kiadását szándékozzák az új törvény szerint alkalmazni (elrendelt szabadság, mint leállást helyettesítő eszköz – a munkáltató több részletben is kiadja a szabadságot – az idáig szabályozott kettő alkalom helyett) jellemzően akkor, mikor csökkentett termelés van.</w:t>
      </w:r>
      <w:r>
        <w:br/>
        <w:t>Néhány cégnél elkezdődtek a jövő évi bértárgyalások első lépései, jellemzően az ez évi inflációs számokat veszik figyelembe. Megjegyzés: ezeken a területeken jellemzően termelés felfutás várható a következő évben.</w:t>
      </w:r>
    </w:p>
    <w:p w:rsidR="000B65D9" w:rsidRDefault="000B65D9">
      <w:r>
        <w:t xml:space="preserve">Az elvárt béremelést az ágazatban végrehajtották (voltak olyan cégek ahol csak kis létszámban voltak érintettek – szerencsére ilyen is van). </w:t>
      </w:r>
    </w:p>
    <w:p w:rsidR="000B65D9" w:rsidRDefault="000B65D9">
      <w:r>
        <w:t>Ágazati KSZ kötésre nincs remény, nincs semmilyen készség a nagyobb munkáltatók részéről egy komolyabb szövetség létrehozására. A kormányzat kiválasztva néhány munkáltatót valamilyen konzultációt kezdett, de erről konkrét információnk nincs.</w:t>
      </w:r>
    </w:p>
    <w:p w:rsidR="000B65D9" w:rsidRDefault="000B65D9">
      <w:r>
        <w:t>Céges helyzetkép:</w:t>
      </w:r>
    </w:p>
    <w:p w:rsidR="000B65D9" w:rsidRDefault="000B65D9">
      <w:r>
        <w:t>Michelin</w:t>
      </w:r>
    </w:p>
    <w:p w:rsidR="000B65D9" w:rsidRDefault="000B65D9">
      <w:r>
        <w:t xml:space="preserve">Elvárt béremelés végrehajtva (aránylag kisebb létszámot érintett, illetve „jogkövető” magatartás a cég részéről), inflációs emelés a </w:t>
      </w:r>
      <w:proofErr w:type="spellStart"/>
      <w:r>
        <w:t>kafetéria</w:t>
      </w:r>
      <w:proofErr w:type="spellEnd"/>
      <w:r>
        <w:t xml:space="preserve"> és az egyéb juttatásokban, 5,5%-os átlag béremelés. Nagy </w:t>
      </w:r>
      <w:proofErr w:type="gramStart"/>
      <w:r>
        <w:t>termelés ingadozás</w:t>
      </w:r>
      <w:proofErr w:type="gramEnd"/>
      <w:r>
        <w:t xml:space="preserve"> Budapesten (szezonalítás miatt), Nyíregyházán csak bizonyos területeken. KSZ módosításra (</w:t>
      </w:r>
      <w:proofErr w:type="gramStart"/>
      <w:r>
        <w:t>törvény változás</w:t>
      </w:r>
      <w:proofErr w:type="gramEnd"/>
      <w:r>
        <w:t xml:space="preserve"> miatti) munkáltatói kezdeményezés nincs. Műszakpótlékok változatlanok maradtak – magasabb, mint a törvényi szint. Foglalkoztatottak száma 1900 fő</w:t>
      </w:r>
    </w:p>
    <w:p w:rsidR="000B65D9" w:rsidRDefault="000B65D9">
      <w:proofErr w:type="spellStart"/>
      <w:r>
        <w:lastRenderedPageBreak/>
        <w:t>Bridgestone</w:t>
      </w:r>
      <w:proofErr w:type="spellEnd"/>
    </w:p>
    <w:p w:rsidR="000B65D9" w:rsidRDefault="000B65D9">
      <w:proofErr w:type="gramStart"/>
      <w:r>
        <w:t>Termelés ingadozás</w:t>
      </w:r>
      <w:proofErr w:type="gramEnd"/>
      <w:r>
        <w:t xml:space="preserve"> szintén magas (30-80% közötti kihasználtsággal működnek). 2 éve beruházás „előkészítés” zajlik, de nem kedvez sem a japán, sem a magyarországi gazdasági környezet. Az esetleges </w:t>
      </w:r>
      <w:proofErr w:type="gramStart"/>
      <w:r>
        <w:t xml:space="preserve">beruházással  </w:t>
      </w:r>
      <w:proofErr w:type="spellStart"/>
      <w:r>
        <w:t>kb</w:t>
      </w:r>
      <w:proofErr w:type="spellEnd"/>
      <w:proofErr w:type="gramEnd"/>
      <w:r>
        <w:t xml:space="preserve"> 500 fővel bővülne a foglalkoztattak száma. Foglalkoztatottak száma </w:t>
      </w:r>
      <w:proofErr w:type="spellStart"/>
      <w:r>
        <w:t>cc</w:t>
      </w:r>
      <w:proofErr w:type="spellEnd"/>
      <w:r>
        <w:t xml:space="preserve"> 500 fő. Jelenleg a szakszervezet csak a háttérben dolgozik – nagy a munkáltatói nyomás velük szemben.</w:t>
      </w:r>
    </w:p>
    <w:p w:rsidR="000B65D9" w:rsidRDefault="000B65D9">
      <w:proofErr w:type="spellStart"/>
      <w:r>
        <w:t>Vibracoustic</w:t>
      </w:r>
      <w:proofErr w:type="spellEnd"/>
    </w:p>
    <w:p w:rsidR="000B65D9" w:rsidRDefault="000B65D9">
      <w:r>
        <w:t xml:space="preserve"> A válság előtti 450 fős létszám jelenleg 250 fő + 70 fő bérelt munkaerő (növekedés a tavalyihoz képest).  Elvárt béremelést végrehajtották. Új bérbesorolás volt januártól - 3 kategória, béremelés kategóriától függően 10-20% közötti. Tulajdonos váltás történt félévkor (svéd tulajdonos 50%-ban), következménye, hogy nem tudni fog-e működni az EÜT. 2007 óta először van akkora árbevételük, a jövő évi termelési szint megközelíti a 2007 évit. Az új tulajdonosi szerkezetben erősödik a szakszervezet ellenesség (nem telephelyen – központilag). Újságcikkek jelentek meg beruházásról, a </w:t>
      </w:r>
      <w:proofErr w:type="gramStart"/>
      <w:r>
        <w:t>telephely vezetés</w:t>
      </w:r>
      <w:proofErr w:type="gramEnd"/>
      <w:r>
        <w:t xml:space="preserve"> sem tud róla… Bértárgyalást megkezdték.</w:t>
      </w:r>
    </w:p>
    <w:p w:rsidR="000B65D9" w:rsidRDefault="000B65D9">
      <w:proofErr w:type="spellStart"/>
      <w:r>
        <w:t>ContiTech</w:t>
      </w:r>
      <w:proofErr w:type="spellEnd"/>
      <w:r>
        <w:t xml:space="preserve"> – Szeged</w:t>
      </w:r>
    </w:p>
    <w:p w:rsidR="000B65D9" w:rsidRDefault="000B65D9">
      <w:r>
        <w:t xml:space="preserve">Stabil termelési helyzet (a válság nem érintette az olajipart), egyedül a heveder üzletágban van termelés csökkenés, de a nyereség ennek ellenére nőtt. 500 főt alkalmaznak, nem terveznek a törvényi változások miatt KSZ módosítást. Bértárgyalást megkezdték. </w:t>
      </w:r>
    </w:p>
    <w:p w:rsidR="000B65D9" w:rsidRDefault="000B65D9">
      <w:proofErr w:type="spellStart"/>
      <w:r>
        <w:t>ContiTech</w:t>
      </w:r>
      <w:proofErr w:type="spellEnd"/>
      <w:r>
        <w:t xml:space="preserve"> – Makó, Vác</w:t>
      </w:r>
    </w:p>
    <w:p w:rsidR="000B65D9" w:rsidRDefault="000B65D9">
      <w:r>
        <w:t>Nyereséges telephelyek, beruházások indulása (</w:t>
      </w:r>
      <w:proofErr w:type="gramStart"/>
      <w:r>
        <w:t>kapacitás növelés</w:t>
      </w:r>
      <w:proofErr w:type="gramEnd"/>
      <w:r>
        <w:t xml:space="preserve">, műszaki fejlesztés). 4 hónapos munkaidő keret miatt sok vita a munkáltatóval (túlóra, maximális heti munkaidő eltérő értelmezése). Átalakították a bérrendszert – más normaszabályok. Eredménye: szintén konfliktus várható. Minimális változás a munka törvénykönyve miatt. Sajnos Vácon megalakult egy LIGA szakszervezet – önös cél – egyeztetésben, munkában érdemileg semmit nem csinálnak. Együttműködni nem hajlandóak. Foglalkoztatottak száma </w:t>
      </w:r>
      <w:proofErr w:type="spellStart"/>
      <w:r>
        <w:t>cc</w:t>
      </w:r>
      <w:proofErr w:type="spellEnd"/>
      <w:r>
        <w:t xml:space="preserve"> 2000 fő.</w:t>
      </w:r>
    </w:p>
    <w:p w:rsidR="000B65D9" w:rsidRDefault="000B65D9">
      <w:r>
        <w:t>Hankook</w:t>
      </w:r>
    </w:p>
    <w:p w:rsidR="000B65D9" w:rsidRDefault="000B65D9">
      <w:r>
        <w:t xml:space="preserve">Foglalkoztatottak száma </w:t>
      </w:r>
      <w:proofErr w:type="spellStart"/>
      <w:r>
        <w:t>cc</w:t>
      </w:r>
      <w:proofErr w:type="spellEnd"/>
      <w:r>
        <w:t xml:space="preserve"> 2100 fő. Legnagyobb termelői kapacitással rendelkező gyáregység az ágazatban, egész évben maximális kiterheltséggel működik.  Tervben van egy hasonló méretű gyáregység telepítése jövő évben, ennek hatására a létszám </w:t>
      </w:r>
      <w:proofErr w:type="spellStart"/>
      <w:r>
        <w:t>kb</w:t>
      </w:r>
      <w:proofErr w:type="spellEnd"/>
      <w:r>
        <w:t xml:space="preserve"> 600 fővel fog növekedni. A munkáltató szakszervezet ellenessége továbbra sem változik, jelenleg is peres eljárások vannak a szakszervezet és a Hankook között. Állami tisztségviselőtől (</w:t>
      </w:r>
      <w:proofErr w:type="spellStart"/>
      <w:r>
        <w:t>Czomba</w:t>
      </w:r>
      <w:proofErr w:type="spellEnd"/>
      <w:r>
        <w:t>) ígéret</w:t>
      </w:r>
      <w:proofErr w:type="gramStart"/>
      <w:r>
        <w:t>?!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KSZ tárgyalásokhoz. Fluktuáció nagyon magas – 6-800 fő évente! Elvárt béremelés megvalósult. E felett fizikai 5%, szellemi 2+2% emelés.</w:t>
      </w:r>
    </w:p>
    <w:p w:rsidR="000B65D9" w:rsidRDefault="000B65D9"/>
    <w:p w:rsidR="000B65D9" w:rsidRDefault="000B65D9">
      <w:r>
        <w:t>Budapest, 2012.09.18</w:t>
      </w:r>
    </w:p>
    <w:p w:rsidR="000B65D9" w:rsidRDefault="000B65D9"/>
    <w:p w:rsidR="000B65D9" w:rsidRDefault="000B65D9"/>
    <w:sectPr w:rsidR="000B65D9" w:rsidSect="00B9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C0"/>
    <w:rsid w:val="0002177A"/>
    <w:rsid w:val="00022A49"/>
    <w:rsid w:val="000B65D9"/>
    <w:rsid w:val="00141AF6"/>
    <w:rsid w:val="001C7FC0"/>
    <w:rsid w:val="001D749D"/>
    <w:rsid w:val="001E707E"/>
    <w:rsid w:val="002868FD"/>
    <w:rsid w:val="00326B10"/>
    <w:rsid w:val="004A6FE6"/>
    <w:rsid w:val="00793377"/>
    <w:rsid w:val="0091476D"/>
    <w:rsid w:val="00990121"/>
    <w:rsid w:val="009B46EE"/>
    <w:rsid w:val="009D27BA"/>
    <w:rsid w:val="00B4227A"/>
    <w:rsid w:val="00B903FF"/>
    <w:rsid w:val="00D22E48"/>
    <w:rsid w:val="00D366EA"/>
    <w:rsid w:val="00D47732"/>
    <w:rsid w:val="00DE1082"/>
    <w:rsid w:val="00F21E0E"/>
    <w:rsid w:val="00F32287"/>
    <w:rsid w:val="00F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3FF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D4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3FF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D4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Pálvölgyi Richárd</dc:creator>
  <cp:lastModifiedBy>Székely Tamás</cp:lastModifiedBy>
  <cp:revision>2</cp:revision>
  <cp:lastPrinted>2012-09-20T12:32:00Z</cp:lastPrinted>
  <dcterms:created xsi:type="dcterms:W3CDTF">2012-09-20T21:55:00Z</dcterms:created>
  <dcterms:modified xsi:type="dcterms:W3CDTF">2012-09-20T21:55:00Z</dcterms:modified>
</cp:coreProperties>
</file>